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BD59" w14:textId="77777777" w:rsidR="00BB2DFA" w:rsidRPr="00BB2DFA" w:rsidRDefault="00BB2DFA" w:rsidP="00BB2D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DFA">
        <w:rPr>
          <w:rFonts w:ascii="Times New Roman" w:hAnsi="Times New Roman" w:cs="Times New Roman"/>
          <w:b/>
          <w:bCs/>
          <w:sz w:val="28"/>
          <w:szCs w:val="28"/>
        </w:rPr>
        <w:t>Первый вице-президент Союза представил итоги опроса членов СОСПП о состоянии делового климата в Свердловской области</w:t>
      </w:r>
    </w:p>
    <w:p w14:paraId="43B5D68C" w14:textId="02C6BA5C" w:rsidR="00BB2DFA" w:rsidRPr="00BB2DFA" w:rsidRDefault="00BB2DFA" w:rsidP="00BB2DFA">
      <w:pPr>
        <w:rPr>
          <w:rFonts w:ascii="Times New Roman" w:hAnsi="Times New Roman" w:cs="Times New Roman"/>
          <w:sz w:val="28"/>
          <w:szCs w:val="28"/>
        </w:rPr>
      </w:pPr>
      <w:r w:rsidRPr="00BB2DFA">
        <w:rPr>
          <w:rFonts w:ascii="Times New Roman" w:hAnsi="Times New Roman" w:cs="Times New Roman"/>
          <w:sz w:val="28"/>
          <w:szCs w:val="28"/>
        </w:rPr>
        <w:t>Свердловский областной Союз промышленников и предпринимателей (СОСПП) провел в ноябре – декабре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2DFA">
        <w:rPr>
          <w:rFonts w:ascii="Times New Roman" w:hAnsi="Times New Roman" w:cs="Times New Roman"/>
          <w:sz w:val="28"/>
          <w:szCs w:val="28"/>
        </w:rPr>
        <w:t xml:space="preserve"> года опрос о состоянии делового климата в Свердловской области среди руководителей компаний-членов </w:t>
      </w:r>
      <w:r w:rsidR="00793400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BB2DFA">
        <w:rPr>
          <w:rFonts w:ascii="Times New Roman" w:hAnsi="Times New Roman" w:cs="Times New Roman"/>
          <w:sz w:val="28"/>
          <w:szCs w:val="28"/>
        </w:rPr>
        <w:t>объединения</w:t>
      </w:r>
      <w:r w:rsidR="00793400">
        <w:rPr>
          <w:rFonts w:ascii="Times New Roman" w:hAnsi="Times New Roman" w:cs="Times New Roman"/>
          <w:sz w:val="28"/>
          <w:szCs w:val="28"/>
        </w:rPr>
        <w:t xml:space="preserve"> работодателей</w:t>
      </w:r>
      <w:r w:rsidRPr="00BB2DFA">
        <w:rPr>
          <w:rFonts w:ascii="Times New Roman" w:hAnsi="Times New Roman" w:cs="Times New Roman"/>
          <w:sz w:val="28"/>
          <w:szCs w:val="28"/>
        </w:rPr>
        <w:t xml:space="preserve">. Его итоги представил на площадке пресс-центра ТАСС в Екатеринбурге первый вице-президент Свердловского областного Союза промышленников и предпринимателей </w:t>
      </w:r>
      <w:r w:rsidRPr="00BB2DFA">
        <w:rPr>
          <w:rFonts w:ascii="Times New Roman" w:hAnsi="Times New Roman" w:cs="Times New Roman"/>
          <w:b/>
          <w:bCs/>
          <w:sz w:val="28"/>
          <w:szCs w:val="28"/>
        </w:rPr>
        <w:t>Александр Породнов</w:t>
      </w:r>
      <w:r w:rsidRPr="00BB2DFA">
        <w:rPr>
          <w:rFonts w:ascii="Times New Roman" w:hAnsi="Times New Roman" w:cs="Times New Roman"/>
          <w:sz w:val="28"/>
          <w:szCs w:val="28"/>
        </w:rPr>
        <w:t>.</w:t>
      </w:r>
    </w:p>
    <w:p w14:paraId="4BE9F4E0" w14:textId="7786ECB6" w:rsidR="00BB2DFA" w:rsidRDefault="00BB2DFA" w:rsidP="00BB2DFA">
      <w:pPr>
        <w:rPr>
          <w:rFonts w:ascii="Times New Roman" w:hAnsi="Times New Roman" w:cs="Times New Roman"/>
          <w:sz w:val="28"/>
          <w:szCs w:val="28"/>
        </w:rPr>
      </w:pPr>
      <w:r w:rsidRPr="00BB2DFA">
        <w:rPr>
          <w:rFonts w:ascii="Times New Roman" w:hAnsi="Times New Roman" w:cs="Times New Roman"/>
          <w:sz w:val="28"/>
          <w:szCs w:val="28"/>
        </w:rPr>
        <w:t xml:space="preserve">Цель опроса – выявить отношение руководителей предприятий к ситуации в экономике, взаимодействию с органами власти и контрольно-надзорными органами. </w:t>
      </w:r>
      <w:r w:rsidR="00422E3F" w:rsidRPr="00107310">
        <w:rPr>
          <w:rFonts w:ascii="Times New Roman" w:hAnsi="Times New Roman" w:cs="Times New Roman"/>
          <w:sz w:val="28"/>
          <w:szCs w:val="28"/>
        </w:rPr>
        <w:t>В исследовании приняли участие как крупные предприятия (40%), так и средние (20%) и малые (40%). 85% респондентов являются собственниками или директорами предприятий.</w:t>
      </w:r>
      <w:r w:rsidR="00422E3F" w:rsidRPr="00422E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B046F" w14:textId="6ECC45C8" w:rsidR="00584A2C" w:rsidRPr="00584A2C" w:rsidRDefault="00584A2C" w:rsidP="00584A2C">
      <w:pPr>
        <w:rPr>
          <w:rFonts w:ascii="Times New Roman" w:hAnsi="Times New Roman" w:cs="Times New Roman"/>
          <w:sz w:val="28"/>
          <w:szCs w:val="28"/>
        </w:rPr>
      </w:pPr>
      <w:r w:rsidRPr="00584A2C">
        <w:rPr>
          <w:rFonts w:ascii="Times New Roman" w:hAnsi="Times New Roman" w:cs="Times New Roman"/>
          <w:sz w:val="28"/>
          <w:szCs w:val="28"/>
        </w:rPr>
        <w:t>Участники исследования оценили, насколько за прошедший год изменилось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2C">
        <w:rPr>
          <w:rFonts w:ascii="Times New Roman" w:hAnsi="Times New Roman" w:cs="Times New Roman"/>
          <w:sz w:val="28"/>
          <w:szCs w:val="28"/>
        </w:rPr>
        <w:t>экономическое состояние компаний, условия налогообложения, фискальная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2C">
        <w:rPr>
          <w:rFonts w:ascii="Times New Roman" w:hAnsi="Times New Roman" w:cs="Times New Roman"/>
          <w:sz w:val="28"/>
          <w:szCs w:val="28"/>
        </w:rPr>
        <w:t>административная нагрузка, условия государственного регулирования. Предприятия дали оценку уровню научно-технологичного развития производств, проведению научно-исследовательских и опытно-конструкторских работ, объему проводимой ими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2C">
        <w:rPr>
          <w:rFonts w:ascii="Times New Roman" w:hAnsi="Times New Roman" w:cs="Times New Roman"/>
          <w:sz w:val="28"/>
          <w:szCs w:val="28"/>
        </w:rPr>
        <w:t>деятельности. Также руководители компаний дали оценку экономических перспектив своих предприятий в 2025 году.</w:t>
      </w:r>
    </w:p>
    <w:p w14:paraId="50C746BB" w14:textId="1D8AE4F6" w:rsidR="00107310" w:rsidRPr="00BF22EA" w:rsidRDefault="00107310" w:rsidP="00584A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22EA">
        <w:rPr>
          <w:rFonts w:ascii="Times New Roman" w:hAnsi="Times New Roman" w:cs="Times New Roman"/>
          <w:b/>
          <w:bCs/>
          <w:sz w:val="28"/>
          <w:szCs w:val="28"/>
        </w:rPr>
        <w:t>Общая оценка ситуации на предприятиях.</w:t>
      </w:r>
      <w:r w:rsidR="00584A2C" w:rsidRPr="00BF2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35F71E" w14:textId="0CACBD6E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Доля компаний</w:t>
      </w:r>
      <w:r w:rsidR="00BF22EA">
        <w:rPr>
          <w:rFonts w:ascii="Times New Roman" w:hAnsi="Times New Roman" w:cs="Times New Roman"/>
          <w:sz w:val="28"/>
          <w:szCs w:val="28"/>
        </w:rPr>
        <w:t>,</w:t>
      </w:r>
      <w:r w:rsidRPr="00107310">
        <w:rPr>
          <w:rFonts w:ascii="Times New Roman" w:hAnsi="Times New Roman" w:cs="Times New Roman"/>
          <w:sz w:val="28"/>
          <w:szCs w:val="28"/>
        </w:rPr>
        <w:t xml:space="preserve"> которые отметили улучшение экономического состояния</w:t>
      </w:r>
      <w:r w:rsidR="00BF22EA">
        <w:rPr>
          <w:rFonts w:ascii="Times New Roman" w:hAnsi="Times New Roman" w:cs="Times New Roman"/>
          <w:sz w:val="28"/>
          <w:szCs w:val="28"/>
        </w:rPr>
        <w:t>,</w:t>
      </w:r>
      <w:r w:rsidRPr="00107310">
        <w:rPr>
          <w:rFonts w:ascii="Times New Roman" w:hAnsi="Times New Roman" w:cs="Times New Roman"/>
          <w:sz w:val="28"/>
          <w:szCs w:val="28"/>
        </w:rPr>
        <w:t xml:space="preserve"> составила почти 30% от опрошенных</w:t>
      </w:r>
      <w:r w:rsidR="00BF22EA">
        <w:rPr>
          <w:rFonts w:ascii="Times New Roman" w:hAnsi="Times New Roman" w:cs="Times New Roman"/>
          <w:sz w:val="28"/>
          <w:szCs w:val="28"/>
        </w:rPr>
        <w:t xml:space="preserve"> (в</w:t>
      </w:r>
      <w:r w:rsidRPr="00107310">
        <w:rPr>
          <w:rFonts w:ascii="Times New Roman" w:hAnsi="Times New Roman" w:cs="Times New Roman"/>
          <w:sz w:val="28"/>
          <w:szCs w:val="28"/>
        </w:rPr>
        <w:t xml:space="preserve"> </w:t>
      </w:r>
      <w:r w:rsidR="00BF22EA">
        <w:rPr>
          <w:rFonts w:ascii="Times New Roman" w:hAnsi="Times New Roman" w:cs="Times New Roman"/>
          <w:sz w:val="28"/>
          <w:szCs w:val="28"/>
        </w:rPr>
        <w:t>2023 году</w:t>
      </w:r>
      <w:r w:rsidRPr="00107310">
        <w:rPr>
          <w:rFonts w:ascii="Times New Roman" w:hAnsi="Times New Roman" w:cs="Times New Roman"/>
          <w:sz w:val="28"/>
          <w:szCs w:val="28"/>
        </w:rPr>
        <w:t xml:space="preserve"> </w:t>
      </w:r>
      <w:r w:rsidR="00BF22EA">
        <w:rPr>
          <w:rFonts w:ascii="Times New Roman" w:hAnsi="Times New Roman" w:cs="Times New Roman"/>
          <w:sz w:val="28"/>
          <w:szCs w:val="28"/>
        </w:rPr>
        <w:t xml:space="preserve">– </w:t>
      </w:r>
      <w:r w:rsidRPr="00107310">
        <w:rPr>
          <w:rFonts w:ascii="Times New Roman" w:hAnsi="Times New Roman" w:cs="Times New Roman"/>
          <w:sz w:val="28"/>
          <w:szCs w:val="28"/>
        </w:rPr>
        <w:t>52%</w:t>
      </w:r>
      <w:r w:rsidR="00BF22EA">
        <w:rPr>
          <w:rFonts w:ascii="Times New Roman" w:hAnsi="Times New Roman" w:cs="Times New Roman"/>
          <w:sz w:val="28"/>
          <w:szCs w:val="28"/>
        </w:rPr>
        <w:t>).</w:t>
      </w:r>
      <w:r w:rsidRPr="00107310">
        <w:rPr>
          <w:rFonts w:ascii="Times New Roman" w:hAnsi="Times New Roman" w:cs="Times New Roman"/>
          <w:sz w:val="28"/>
          <w:szCs w:val="28"/>
        </w:rPr>
        <w:t xml:space="preserve"> Существенно выросла доля компаний, которые отметили текущее состояние как ухудшение в сравнении с прошлым годом или стабильно тяжелое. Доля негативных оценок – 27% (в </w:t>
      </w:r>
      <w:r w:rsidR="00BF22EA">
        <w:rPr>
          <w:rFonts w:ascii="Times New Roman" w:hAnsi="Times New Roman" w:cs="Times New Roman"/>
          <w:sz w:val="28"/>
          <w:szCs w:val="28"/>
        </w:rPr>
        <w:t>2023</w:t>
      </w:r>
      <w:r w:rsidRPr="00107310">
        <w:rPr>
          <w:rFonts w:ascii="Times New Roman" w:hAnsi="Times New Roman" w:cs="Times New Roman"/>
          <w:sz w:val="28"/>
          <w:szCs w:val="28"/>
        </w:rPr>
        <w:t xml:space="preserve"> году таковых было около 10%).</w:t>
      </w:r>
    </w:p>
    <w:p w14:paraId="30AE19A9" w14:textId="09A04A35" w:rsidR="00107310" w:rsidRPr="00027378" w:rsidRDefault="00027378" w:rsidP="001073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7378">
        <w:rPr>
          <w:rFonts w:ascii="Times New Roman" w:hAnsi="Times New Roman" w:cs="Times New Roman"/>
          <w:b/>
          <w:bCs/>
          <w:sz w:val="28"/>
          <w:szCs w:val="28"/>
        </w:rPr>
        <w:t>Проблемы, которые затрудняли развитие в 2024 году.</w:t>
      </w:r>
    </w:p>
    <w:p w14:paraId="4FD9D7A4" w14:textId="18BC0F66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Недостаток квалифицированных кадров сохранил место главной проблемы (</w:t>
      </w:r>
      <w:r w:rsidR="00027378" w:rsidRPr="00107310">
        <w:rPr>
          <w:rFonts w:ascii="Times New Roman" w:hAnsi="Times New Roman" w:cs="Times New Roman"/>
          <w:sz w:val="28"/>
          <w:szCs w:val="28"/>
        </w:rPr>
        <w:t>выделили</w:t>
      </w:r>
      <w:r w:rsidR="00027378">
        <w:rPr>
          <w:rFonts w:ascii="Times New Roman" w:hAnsi="Times New Roman" w:cs="Times New Roman"/>
          <w:sz w:val="28"/>
          <w:szCs w:val="28"/>
        </w:rPr>
        <w:t xml:space="preserve"> </w:t>
      </w:r>
      <w:r w:rsidRPr="00107310">
        <w:rPr>
          <w:rFonts w:ascii="Times New Roman" w:hAnsi="Times New Roman" w:cs="Times New Roman"/>
          <w:sz w:val="28"/>
          <w:szCs w:val="28"/>
        </w:rPr>
        <w:t>66% респондентов</w:t>
      </w:r>
      <w:r w:rsidR="00027378">
        <w:rPr>
          <w:rFonts w:ascii="Times New Roman" w:hAnsi="Times New Roman" w:cs="Times New Roman"/>
          <w:sz w:val="28"/>
          <w:szCs w:val="28"/>
        </w:rPr>
        <w:t>)</w:t>
      </w:r>
      <w:r w:rsidRPr="00107310">
        <w:rPr>
          <w:rFonts w:ascii="Times New Roman" w:hAnsi="Times New Roman" w:cs="Times New Roman"/>
          <w:sz w:val="28"/>
          <w:szCs w:val="28"/>
        </w:rPr>
        <w:t>. Но следует отметить сокращение почти на 10%</w:t>
      </w:r>
      <w:r w:rsidR="00027378">
        <w:rPr>
          <w:rFonts w:ascii="Times New Roman" w:hAnsi="Times New Roman" w:cs="Times New Roman"/>
          <w:sz w:val="28"/>
          <w:szCs w:val="28"/>
        </w:rPr>
        <w:t>, ч</w:t>
      </w:r>
      <w:r w:rsidRPr="00107310">
        <w:rPr>
          <w:rFonts w:ascii="Times New Roman" w:hAnsi="Times New Roman" w:cs="Times New Roman"/>
          <w:sz w:val="28"/>
          <w:szCs w:val="28"/>
        </w:rPr>
        <w:t>то может быть связано с незначительным снижением давления различных факторов на рынок труда, а также с тем, что предприятия постепенно приспосабливаются к работе в условиях дефицита квалифицированных кадров.</w:t>
      </w:r>
    </w:p>
    <w:p w14:paraId="1D2F7F34" w14:textId="01481FD3" w:rsidR="00107310" w:rsidRPr="00107310" w:rsidRDefault="00027378" w:rsidP="0010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>Вопросы привлечения и удержания кадров были основными в повестке Союза. Годовое Собрание</w:t>
      </w:r>
      <w:r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 прошлого года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 было посвящено этой теме</w:t>
      </w:r>
      <w:r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. На протяжении года мы 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работали с региональным Минпромом по 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выстраиванию взаимодействия бизнеса с колледжами, с региональным Минобром по развитию профориентации среди школьников. Регулярно работала трёхсторонняя комиссия с Правительством и Профсоюзами по регулированию социально-трудовых отношений.</w:t>
      </w:r>
      <w:r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 У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 предприятий </w:t>
      </w:r>
      <w:r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– членов Союза 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сформировался опыт работы с кадрами, который позволяет эффективно работать в условиях кадрового дефицита. В 2024 году </w:t>
      </w:r>
      <w:r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мы 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работали над созданием Сборника лучших практик. В апреле </w:t>
      </w:r>
      <w:r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мы 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представим </w:t>
      </w:r>
      <w:r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>на очередном Годовом Собрании</w:t>
      </w:r>
      <w:r w:rsidRPr="00027378">
        <w:rPr>
          <w:rFonts w:ascii="Times New Roman" w:hAnsi="Times New Roman" w:cs="Times New Roman"/>
          <w:i/>
          <w:iCs/>
          <w:sz w:val="28"/>
          <w:szCs w:val="28"/>
        </w:rPr>
        <w:t>, это</w:t>
      </w:r>
      <w:r w:rsidR="00107310" w:rsidRPr="00027378">
        <w:rPr>
          <w:rFonts w:ascii="Times New Roman" w:hAnsi="Times New Roman" w:cs="Times New Roman"/>
          <w:i/>
          <w:iCs/>
          <w:sz w:val="28"/>
          <w:szCs w:val="28"/>
        </w:rPr>
        <w:t xml:space="preserve"> хорошие кейсы, которые будут полезны бизнесу</w:t>
      </w:r>
      <w:r>
        <w:rPr>
          <w:rFonts w:ascii="Times New Roman" w:hAnsi="Times New Roman" w:cs="Times New Roman"/>
          <w:sz w:val="28"/>
          <w:szCs w:val="28"/>
        </w:rPr>
        <w:t xml:space="preserve">», – отметил </w:t>
      </w:r>
      <w:r w:rsidRPr="00027378">
        <w:rPr>
          <w:rFonts w:ascii="Times New Roman" w:hAnsi="Times New Roman" w:cs="Times New Roman"/>
          <w:b/>
          <w:bCs/>
          <w:sz w:val="28"/>
          <w:szCs w:val="28"/>
        </w:rPr>
        <w:t>Александр Породнов</w:t>
      </w:r>
      <w:r w:rsidR="00107310" w:rsidRPr="00107310">
        <w:rPr>
          <w:rFonts w:ascii="Times New Roman" w:hAnsi="Times New Roman" w:cs="Times New Roman"/>
          <w:sz w:val="28"/>
          <w:szCs w:val="28"/>
        </w:rPr>
        <w:t>.</w:t>
      </w:r>
    </w:p>
    <w:p w14:paraId="397397A1" w14:textId="77777777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В 2024 году в предлагаемый респондентам перечень проблем был включен фактор «высокой ключевой ставки». Данную проблему, ожидаемо, отметило значительное количество компаний (42,6%).</w:t>
      </w:r>
    </w:p>
    <w:p w14:paraId="228CD687" w14:textId="77777777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Какие проблемы компании стали чаще выделять в сравнении с 2023 годом:</w:t>
      </w:r>
    </w:p>
    <w:p w14:paraId="100EC71F" w14:textId="5672B642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- снижение внутреннего спроса (рост в 4,5 раза – с 5 до 23%)</w:t>
      </w:r>
      <w:r w:rsidR="00737293">
        <w:rPr>
          <w:rFonts w:ascii="Times New Roman" w:hAnsi="Times New Roman" w:cs="Times New Roman"/>
          <w:sz w:val="28"/>
          <w:szCs w:val="28"/>
        </w:rPr>
        <w:t>,</w:t>
      </w:r>
    </w:p>
    <w:p w14:paraId="21F9AE14" w14:textId="6597E77C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- высокая налоговая нагрузка (почти в 2 раза, с 13 до 23%). Это скорее связано с ожидания</w:t>
      </w:r>
      <w:r w:rsidR="00027378">
        <w:rPr>
          <w:rFonts w:ascii="Times New Roman" w:hAnsi="Times New Roman" w:cs="Times New Roman"/>
          <w:sz w:val="28"/>
          <w:szCs w:val="28"/>
        </w:rPr>
        <w:t>ми</w:t>
      </w:r>
      <w:r w:rsidRPr="00107310">
        <w:rPr>
          <w:rFonts w:ascii="Times New Roman" w:hAnsi="Times New Roman" w:cs="Times New Roman"/>
          <w:sz w:val="28"/>
          <w:szCs w:val="28"/>
        </w:rPr>
        <w:t xml:space="preserve"> налоговых изменений с 1</w:t>
      </w:r>
      <w:r w:rsidR="0002737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07310">
        <w:rPr>
          <w:rFonts w:ascii="Times New Roman" w:hAnsi="Times New Roman" w:cs="Times New Roman"/>
          <w:sz w:val="28"/>
          <w:szCs w:val="28"/>
        </w:rPr>
        <w:t>2025 года.</w:t>
      </w:r>
    </w:p>
    <w:p w14:paraId="0298097D" w14:textId="77777777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Какие факторы в качестве проблем обозначили реже в сравнении с 2023 годом:</w:t>
      </w:r>
    </w:p>
    <w:p w14:paraId="1DB0BA2F" w14:textId="490B6D73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- кадры (-8,7%) и рост цен (-7,3%)</w:t>
      </w:r>
      <w:r w:rsidR="00737293">
        <w:rPr>
          <w:rFonts w:ascii="Times New Roman" w:hAnsi="Times New Roman" w:cs="Times New Roman"/>
          <w:sz w:val="28"/>
          <w:szCs w:val="28"/>
        </w:rPr>
        <w:t>,</w:t>
      </w:r>
    </w:p>
    <w:p w14:paraId="2EBA7DC7" w14:textId="77777777" w:rsidR="00737293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 xml:space="preserve">- международные санкции (почти в 2 раза реже отмечают компании). </w:t>
      </w:r>
    </w:p>
    <w:p w14:paraId="30616E75" w14:textId="4287B4C9" w:rsidR="00107310" w:rsidRDefault="00737293" w:rsidP="0010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7310" w:rsidRPr="00737293">
        <w:rPr>
          <w:rFonts w:ascii="Times New Roman" w:hAnsi="Times New Roman" w:cs="Times New Roman"/>
          <w:i/>
          <w:iCs/>
          <w:sz w:val="28"/>
          <w:szCs w:val="28"/>
        </w:rPr>
        <w:t>Проблема международных санкций для бизнеса ушла из ТОП-ключевых проблем</w:t>
      </w:r>
      <w:r w:rsidRPr="00737293">
        <w:rPr>
          <w:rFonts w:ascii="Times New Roman" w:hAnsi="Times New Roman" w:cs="Times New Roman"/>
          <w:sz w:val="28"/>
          <w:szCs w:val="28"/>
        </w:rPr>
        <w:t xml:space="preserve">. 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>Вместе с тем, оценка актуальности каждой конкретной проблемы сильно отличается от отрасли и размера предприятия.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 К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>адровый дефицит особо остро ощущают крупные компании реального сектора (обработка, стройка, транспорт)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>. Д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>ля среднего бизнеса актуальна проблема роста тарифов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>. М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>алый бизнес чаще сталкивается с проблемами снижения внутреннего спроса и ростом налоговой нагрузки. Прежде всего, в сфере торговли и услуг.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>Отмечу, что все компании фактор, вне зависимости от размера и отрасли, едины во оценке негативного влияния фактора ключевой ставки на развитие бизнеса</w:t>
      </w:r>
      <w:r>
        <w:rPr>
          <w:rFonts w:ascii="Times New Roman" w:hAnsi="Times New Roman" w:cs="Times New Roman"/>
          <w:sz w:val="28"/>
          <w:szCs w:val="28"/>
        </w:rPr>
        <w:t>», – добавил первый вице-президент СОСПП.</w:t>
      </w:r>
    </w:p>
    <w:p w14:paraId="57535E58" w14:textId="45B7D9B9" w:rsidR="002105A7" w:rsidRPr="002105A7" w:rsidRDefault="002105A7" w:rsidP="002105A7">
      <w:pPr>
        <w:rPr>
          <w:rFonts w:ascii="Times New Roman" w:hAnsi="Times New Roman" w:cs="Times New Roman"/>
          <w:sz w:val="28"/>
          <w:szCs w:val="28"/>
        </w:rPr>
      </w:pPr>
      <w:r w:rsidRPr="002105A7">
        <w:rPr>
          <w:rFonts w:ascii="Times New Roman" w:hAnsi="Times New Roman" w:cs="Times New Roman"/>
          <w:sz w:val="28"/>
          <w:szCs w:val="28"/>
        </w:rPr>
        <w:t>Здесь стоит 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2105A7">
        <w:rPr>
          <w:rFonts w:ascii="Times New Roman" w:hAnsi="Times New Roman" w:cs="Times New Roman"/>
          <w:sz w:val="28"/>
          <w:szCs w:val="28"/>
        </w:rPr>
        <w:t xml:space="preserve"> кадровая проблема нарастала начиная с 2020 года, в 2023 – достигла своего апогея, в 2024 году – ситуация стабилизировалась. С одной стороны, снижается давление на рынок труда, с другой стороны – обостряться дальше уже особо некуда.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5A7">
        <w:rPr>
          <w:rFonts w:ascii="Times New Roman" w:hAnsi="Times New Roman" w:cs="Times New Roman"/>
          <w:sz w:val="28"/>
          <w:szCs w:val="28"/>
        </w:rPr>
        <w:t xml:space="preserve">Что касается категорий работников, по которым предприятия испытывают дефицит,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05A7">
        <w:rPr>
          <w:rFonts w:ascii="Times New Roman" w:hAnsi="Times New Roman" w:cs="Times New Roman"/>
          <w:sz w:val="28"/>
          <w:szCs w:val="28"/>
        </w:rPr>
        <w:t>амые дефицитные – квалифицированные рабочие и специалисты высшего уровня профессиональной квалификации.</w:t>
      </w:r>
    </w:p>
    <w:p w14:paraId="2AD8D18E" w14:textId="29841C58" w:rsidR="00107310" w:rsidRPr="004D2C4E" w:rsidRDefault="00107310" w:rsidP="001073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C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Инвестиционная деятельность.</w:t>
      </w:r>
    </w:p>
    <w:p w14:paraId="4A3328A6" w14:textId="37DB6E05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 xml:space="preserve">Оценивая динамику инвестиций в 2024 году, 38,5% предприятий отметили, что объем инвестиций вырос. Отмечу, что здесь без уточнения влияние ли это инфляции или новых инвестиционных проектов. О сохранении объема заявили 23,6% предприятий, сокращение инвестиций в 2024 году отметили 14,9% компаний. Наиболее инвестиционно активны – крупный и средний бизнес. Треть малых предприятий, принявших участие </w:t>
      </w:r>
      <w:r w:rsidR="004D2C4E" w:rsidRPr="00107310">
        <w:rPr>
          <w:rFonts w:ascii="Times New Roman" w:hAnsi="Times New Roman" w:cs="Times New Roman"/>
          <w:sz w:val="28"/>
          <w:szCs w:val="28"/>
        </w:rPr>
        <w:t>в опросе,</w:t>
      </w:r>
      <w:r w:rsidRPr="00107310">
        <w:rPr>
          <w:rFonts w:ascii="Times New Roman" w:hAnsi="Times New Roman" w:cs="Times New Roman"/>
          <w:sz w:val="28"/>
          <w:szCs w:val="28"/>
        </w:rPr>
        <w:t xml:space="preserve"> не осуществляли инвестиций в 2024 году.</w:t>
      </w:r>
      <w:r w:rsidR="005677A2">
        <w:rPr>
          <w:rFonts w:ascii="Times New Roman" w:hAnsi="Times New Roman" w:cs="Times New Roman"/>
          <w:sz w:val="28"/>
          <w:szCs w:val="28"/>
        </w:rPr>
        <w:t xml:space="preserve"> </w:t>
      </w:r>
      <w:r w:rsidRPr="00107310">
        <w:rPr>
          <w:rFonts w:ascii="Times New Roman" w:hAnsi="Times New Roman" w:cs="Times New Roman"/>
          <w:sz w:val="28"/>
          <w:szCs w:val="28"/>
        </w:rPr>
        <w:t>О росте объёма инвестиций заявляли компании капиталоёмких отраслей: промышленность, строительство, энергетика. О сокращении инвестиций говорили транспортные компании, предприятия сферы услуг и энергетики.</w:t>
      </w:r>
    </w:p>
    <w:p w14:paraId="73EC6B27" w14:textId="77777777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 xml:space="preserve">Среди ключевых целей инвестиционной деятельности в 2024 году предприятия назвали технологическое обновление (47,9%), развитие новых продуктов (44,5%), а также оптимизацию и автоматизацию (33,1%). </w:t>
      </w:r>
    </w:p>
    <w:p w14:paraId="29B2914B" w14:textId="77777777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 xml:space="preserve">Среди факторов, препятствующих инвестиционной деятельности, вполне ожидаемо, на «лидерских позициях» - отсутствие свободных средств (48,6%) и дефицит кадров (29%). </w:t>
      </w:r>
    </w:p>
    <w:p w14:paraId="668E2396" w14:textId="43FA9AAD" w:rsidR="00107310" w:rsidRPr="002105A7" w:rsidRDefault="005677A2" w:rsidP="0010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>Обращу внимание на фактор «непредсказуемость экономической ситуации», который выделила каждая третья компания. Инвестиции – это про перспективное развития, явный запрос на понятные, неизменные условия ведения бизнеса.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Отмечу и то, что реже 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>в качестве факторов,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 препятствующих инвестиционной деятельности</w:t>
      </w:r>
      <w:r w:rsidR="002105A7" w:rsidRPr="002105A7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 компании отмечают доступность земельных участков, административные барьеры, доступ к инженерной инфраструктуре. С одной стороны, это может быть связано с второстепенностью этих факторов, с другой стороны – результатам деятельности государства в этом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», – </w:t>
      </w:r>
      <w:r w:rsidR="002105A7">
        <w:rPr>
          <w:rFonts w:ascii="Times New Roman" w:hAnsi="Times New Roman" w:cs="Times New Roman"/>
          <w:sz w:val="28"/>
          <w:szCs w:val="28"/>
        </w:rPr>
        <w:t xml:space="preserve">подчеркнул </w:t>
      </w:r>
      <w:r w:rsidR="002105A7" w:rsidRPr="002105A7">
        <w:rPr>
          <w:rFonts w:ascii="Times New Roman" w:hAnsi="Times New Roman" w:cs="Times New Roman"/>
          <w:sz w:val="28"/>
          <w:szCs w:val="28"/>
        </w:rPr>
        <w:t>спикер.</w:t>
      </w:r>
    </w:p>
    <w:p w14:paraId="3E951E9A" w14:textId="5E1E06AD" w:rsidR="00107310" w:rsidRPr="002105A7" w:rsidRDefault="00107310" w:rsidP="001073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05A7">
        <w:rPr>
          <w:rFonts w:ascii="Times New Roman" w:hAnsi="Times New Roman" w:cs="Times New Roman"/>
          <w:b/>
          <w:bCs/>
          <w:sz w:val="28"/>
          <w:szCs w:val="28"/>
        </w:rPr>
        <w:t>О планах предприятий на 2025 год.</w:t>
      </w:r>
    </w:p>
    <w:p w14:paraId="6085FACE" w14:textId="77777777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 xml:space="preserve">По развитию научно-исследовательской деятельности: 25% планируют рост затрат на исследования (28% - сохранить те же объёмы). </w:t>
      </w:r>
    </w:p>
    <w:p w14:paraId="0EF394F2" w14:textId="40F308D8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По инвестициям: 40% компаний планируют увеличить инвестиции (30% сохранить на уровне 2024 года)</w:t>
      </w:r>
      <w:r w:rsidR="002105A7">
        <w:rPr>
          <w:rFonts w:ascii="Times New Roman" w:hAnsi="Times New Roman" w:cs="Times New Roman"/>
          <w:sz w:val="28"/>
          <w:szCs w:val="28"/>
        </w:rPr>
        <w:t>.</w:t>
      </w:r>
    </w:p>
    <w:p w14:paraId="31A5AECE" w14:textId="46A712D2" w:rsidR="00107310" w:rsidRPr="00107310" w:rsidRDefault="00107310" w:rsidP="00107310">
      <w:pPr>
        <w:rPr>
          <w:rFonts w:ascii="Times New Roman" w:hAnsi="Times New Roman" w:cs="Times New Roman"/>
          <w:sz w:val="28"/>
          <w:szCs w:val="28"/>
        </w:rPr>
      </w:pPr>
      <w:r w:rsidRPr="00107310">
        <w:rPr>
          <w:rFonts w:ascii="Times New Roman" w:hAnsi="Times New Roman" w:cs="Times New Roman"/>
          <w:sz w:val="28"/>
          <w:szCs w:val="28"/>
        </w:rPr>
        <w:t>По экономической ситуации в целом: 43,9% респондентов надеются на стабильное развитие и сохранение текущего экономического состояния предприятия.</w:t>
      </w:r>
    </w:p>
    <w:p w14:paraId="3C2FD2BA" w14:textId="2D9DF554" w:rsidR="00107310" w:rsidRDefault="002105A7" w:rsidP="0010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В целом ответы 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>респондентов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 отража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>т созидательный дух и позитивный настрой</w:t>
      </w:r>
      <w:r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 уральских</w:t>
      </w:r>
      <w:r w:rsidR="00107310" w:rsidRPr="002105A7">
        <w:rPr>
          <w:rFonts w:ascii="Times New Roman" w:hAnsi="Times New Roman" w:cs="Times New Roman"/>
          <w:i/>
          <w:iCs/>
          <w:sz w:val="28"/>
          <w:szCs w:val="28"/>
        </w:rPr>
        <w:t xml:space="preserve"> предпринимателей и бизнесменов</w:t>
      </w:r>
      <w:r>
        <w:rPr>
          <w:rFonts w:ascii="Times New Roman" w:hAnsi="Times New Roman" w:cs="Times New Roman"/>
          <w:sz w:val="28"/>
          <w:szCs w:val="28"/>
        </w:rPr>
        <w:t xml:space="preserve">», – резюмировал </w:t>
      </w:r>
      <w:r w:rsidRPr="002105A7">
        <w:rPr>
          <w:rFonts w:ascii="Times New Roman" w:hAnsi="Times New Roman" w:cs="Times New Roman"/>
          <w:b/>
          <w:bCs/>
          <w:sz w:val="28"/>
          <w:szCs w:val="28"/>
        </w:rPr>
        <w:t>Александр Породнов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07310" w:rsidRPr="001073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9721B" w14:textId="751DEF2F" w:rsidR="00423CB8" w:rsidRDefault="00423CB8" w:rsidP="0010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подробная информация – в приложении.</w:t>
      </w:r>
    </w:p>
    <w:p w14:paraId="186DC94D" w14:textId="580071BD" w:rsidR="00423CB8" w:rsidRPr="00107310" w:rsidRDefault="00423CB8" w:rsidP="00107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Фото: </w:t>
      </w:r>
      <w:r w:rsidRPr="00423CB8">
        <w:rPr>
          <w:rFonts w:ascii="Times New Roman" w:hAnsi="Times New Roman" w:cs="Times New Roman"/>
          <w:sz w:val="28"/>
          <w:szCs w:val="28"/>
        </w:rPr>
        <w:t>Фото - пресс-центр ТАСС-Урал, фотограф Владислав Бурнашев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9D253" w14:textId="77777777" w:rsidR="000F6BDB" w:rsidRPr="00107310" w:rsidRDefault="000F6BDB">
      <w:pPr>
        <w:rPr>
          <w:rFonts w:ascii="Times New Roman" w:hAnsi="Times New Roman" w:cs="Times New Roman"/>
          <w:sz w:val="28"/>
          <w:szCs w:val="28"/>
        </w:rPr>
      </w:pPr>
    </w:p>
    <w:sectPr w:rsidR="000F6BDB" w:rsidRPr="0010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9E"/>
    <w:rsid w:val="00027378"/>
    <w:rsid w:val="000F6BDB"/>
    <w:rsid w:val="00107310"/>
    <w:rsid w:val="002105A7"/>
    <w:rsid w:val="00422E3F"/>
    <w:rsid w:val="00423CB8"/>
    <w:rsid w:val="004D2C4E"/>
    <w:rsid w:val="005677A2"/>
    <w:rsid w:val="00584A2C"/>
    <w:rsid w:val="00737293"/>
    <w:rsid w:val="0076249E"/>
    <w:rsid w:val="00793400"/>
    <w:rsid w:val="00BB2DFA"/>
    <w:rsid w:val="00B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E405"/>
  <w15:chartTrackingRefBased/>
  <w15:docId w15:val="{6B45BB33-67A3-4956-89F4-E8AA26DD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2025-02-19T07:19:00Z</dcterms:created>
  <dcterms:modified xsi:type="dcterms:W3CDTF">2025-02-19T08:02:00Z</dcterms:modified>
</cp:coreProperties>
</file>